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Century Gothic" w:cs="Century Gothic" w:eastAsia="Century Gothic" w:hAnsi="Century Gothic"/>
          <w:b w:val="1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       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tabs>
          <w:tab w:val="center" w:leader="none" w:pos="4419"/>
          <w:tab w:val="right" w:leader="none" w:pos="11057"/>
        </w:tabs>
        <w:spacing w:after="0" w:line="240" w:lineRule="auto"/>
        <w:ind w:firstLine="708"/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5° BÁSICO – Lista de Útiles 2025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tabs>
          <w:tab w:val="center" w:leader="none" w:pos="4419"/>
          <w:tab w:val="right" w:leader="none" w:pos="11057"/>
        </w:tabs>
        <w:spacing w:after="0" w:line="240" w:lineRule="auto"/>
        <w:ind w:firstLine="708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“Educar y Humanizar en consciencia”</w:t>
      </w:r>
    </w:p>
    <w:p w:rsidR="00000000" w:rsidDel="00000000" w:rsidP="00000000" w:rsidRDefault="00000000" w:rsidRPr="00000000" w14:paraId="00000004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IMPORTANTE: </w:t>
      </w:r>
    </w:p>
    <w:p w:rsidR="00000000" w:rsidDel="00000000" w:rsidP="00000000" w:rsidRDefault="00000000" w:rsidRPr="00000000" w14:paraId="00000006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TODOS LOS CUADERNOS DEBEN SER DE USO EXCLUSIVO DE LA ASIGNATURA. NO COMPRAR CUADERNOS TRIPLE.</w:t>
      </w:r>
    </w:p>
    <w:p w:rsidR="00000000" w:rsidDel="00000000" w:rsidP="00000000" w:rsidRDefault="00000000" w:rsidRPr="00000000" w14:paraId="00000007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"/>
        <w:gridCol w:w="8835"/>
        <w:tblGridChange w:id="0">
          <w:tblGrid>
            <w:gridCol w:w="2025"/>
            <w:gridCol w:w="8835"/>
          </w:tblGrid>
        </w:tblGridChange>
      </w:tblGrid>
      <w:tr>
        <w:trPr>
          <w:cantSplit w:val="0"/>
          <w:trHeight w:val="8394.1259765625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08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Materiales obligatorios de uso diario en todas las asignaturas.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Estuche grande.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Lápiz de pasta  negra, azul y roja.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Lápiz grafito.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Sacapunta. 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Goma de borrar.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Tijera.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Pegamento en barra.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Regla 20 cm.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Set de 4 destacadores.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Lápiz corrector.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Plumón permanente negro. 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lápices scripto o plumones marcadores.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de lápices de colores madera. 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Scotch.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Botella reutilizable para beber agua.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Materiales genéricos para uso eventual en alguna asignatura.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 Pliegos de papel kraft.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Cartón forrado negro.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de cartulinas.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papel entretenido.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Masking Tape delgado.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Matemáticas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100 hojas cuadriculado.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de  geometría (Regla mínimo 10 cms, compás, transportador). 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Calculadora básica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 Cuadernos universitarios (100 hojas cuadriculado). </w:t>
            </w:r>
          </w:p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de cartulinas colores.</w:t>
            </w:r>
          </w:p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de cartulinas entretenidas. </w:t>
            </w:r>
          </w:p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plastificada con archivador.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100 hojas cuadriculado. “EXCLUSIVO DE LA ASIGNATURA”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de cartulinas.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Archivador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 Lapicera, roja y negra. 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Lápices de colores. 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Papel diamante.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Cartón piedra negro.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Libro: “El viaje de Colón” de Olaya, Sanfuentes.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Inglés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hd w:fill="ffffff" w:val="clear"/>
              <w:rPr>
                <w:rFonts w:ascii="Century Gothic" w:cs="Century Gothic" w:eastAsia="Century Gothic" w:hAnsi="Century Gothic"/>
                <w:b w:val="1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highlight w:val="white"/>
                <w:rtl w:val="0"/>
              </w:rPr>
              <w:t xml:space="preserve">TEXTO: </w:t>
            </w:r>
          </w:p>
          <w:p w:rsidR="00000000" w:rsidDel="00000000" w:rsidP="00000000" w:rsidRDefault="00000000" w:rsidRPr="00000000" w14:paraId="00000033">
            <w:pPr>
              <w:shd w:fill="ffffff" w:val="clear"/>
              <w:rPr>
                <w:rFonts w:ascii="Century Gothic" w:cs="Century Gothic" w:eastAsia="Century Gothic" w:hAnsi="Century Gothic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highlight w:val="white"/>
                <w:rtl w:val="0"/>
              </w:rPr>
              <w:t xml:space="preserve">Libro Learn with us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highlight w:val="white"/>
                <w:rtl w:val="0"/>
              </w:rPr>
              <w:t xml:space="preserve">now</w:t>
            </w:r>
            <w:r w:rsidDel="00000000" w:rsidR="00000000" w:rsidRPr="00000000">
              <w:rPr>
                <w:rFonts w:ascii="Century Gothic" w:cs="Century Gothic" w:eastAsia="Century Gothic" w:hAnsi="Century Gothic"/>
                <w:highlight w:val="white"/>
                <w:rtl w:val="0"/>
              </w:rPr>
              <w:t xml:space="preserve"> 5: Classbook y activity book (Oxford).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353535"/>
                <w:rtl w:val="0"/>
              </w:rPr>
              <w:t xml:space="preserve">Lectura complementaria” Theseus and the Minotaur” (Level D )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Editorial Helbling– Librería Inglesa)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100 hojas cuadriculado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Ciencias Naturales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100 hojas cuadriculado.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de cartulina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pequeño de 60 hojas.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Instrumento musical (Metalófono Cromático; Teclado; Melódica).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41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Artes Visuales y Tecnología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Croquera doble faz tamaño A4 (carta).</w:t>
            </w:r>
          </w:p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Block medium 99 ⅛ doble faz.</w:t>
            </w:r>
          </w:p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Caja de 12 lápices de colores.</w:t>
            </w:r>
          </w:p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de témpera 12 colores.</w:t>
            </w:r>
          </w:p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Pinceles redondos N°2, N° 6 y N° 10 o similar.</w:t>
            </w:r>
          </w:p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Vaso plástico.</w:t>
            </w:r>
          </w:p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Lápiz grafito HB y B.</w:t>
            </w:r>
          </w:p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Goma.</w:t>
            </w:r>
          </w:p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Rotulador negro 0.5 mm o similar.</w:t>
            </w:r>
          </w:p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Set de marcadores 12 colores. </w:t>
            </w:r>
          </w:p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Tijera mediana.</w:t>
            </w:r>
          </w:p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 Pliego cartón piedra delgado 38,5 x 55.</w:t>
            </w:r>
          </w:p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Regla 30 cms.</w:t>
            </w:r>
          </w:p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Delantal.</w:t>
            </w:r>
          </w:p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de goma eva.</w:t>
            </w:r>
          </w:p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Adhesivo en barra grande.</w:t>
            </w:r>
          </w:p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de papel lustre.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Cotona café para alumnos y para  alumnas delantal cuadrille tradicional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54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E. Física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ind w:hanging="2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Uniforme de Educación Física: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College 60 hojas matemáticas, con forro transparente.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Aro de gimnasia rítmica o pelota plástica por alumno.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Buzo y polera institucional, calzas o short azul marino, zapatillas deportivas.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ind w:hanging="2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Artículos de aseo de uso diario: 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Toalla de mano, jabón líquido pequeño, bloqueador solar, Jockey azul, colonia, botella de hidratación plástica, 1 polera de recambio obligatoria, desodorante. (Todo debe venir al interior de una bolsa de género debidamente marcada con el nombre y curso del alumno, para buscar en caso de pérdida.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Se recomienda el uso de zapatillas running, con adherencia al piso( blancas o negras), no zapatillas planas.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5C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Religión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universitario 100 hojas cuadriculado.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5E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Orientación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Cuaderno college 60 hojas cuadro grande.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ind w:hanging="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carpeta con acoclip, color blanco.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2410"/>
                <w:tab w:val="left" w:leader="none" w:pos="5812"/>
                <w:tab w:val="left" w:leader="none" w:pos="8364"/>
              </w:tabs>
              <w:spacing w:after="0" w:line="240" w:lineRule="auto"/>
              <w:ind w:hanging="2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rtl w:val="0"/>
              </w:rPr>
              <w:t xml:space="preserve">*Se informará si existiera un eventual requerimiento en esta asignatura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410"/>
          <w:tab w:val="left" w:leader="none" w:pos="5812"/>
          <w:tab w:val="left" w:leader="none" w:pos="8364"/>
        </w:tabs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1605"/>
        <w:gridCol w:w="2145"/>
        <w:gridCol w:w="4575"/>
        <w:tblGridChange w:id="0">
          <w:tblGrid>
            <w:gridCol w:w="2550"/>
            <w:gridCol w:w="1605"/>
            <w:gridCol w:w="2145"/>
            <w:gridCol w:w="4575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66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 LECTOR 2025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EDITORIAL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MES A EVALUAR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Mi abuela, la loca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José Ignacio Valenzuela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Planeta de Libros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Abril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Cómo domesticar a tus papás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Mauricio Paredes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Loqueleo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Mayo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El increíble mundo de Llanca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Alicia Morel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Zig-Zag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Junio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El niño terremoto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Andrés Kalawski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Loqueleo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Agosto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Batichino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Roberto Fuentes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Loqueleo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Octubre</w:t>
            </w:r>
          </w:p>
        </w:tc>
      </w:tr>
    </w:tbl>
    <w:p w:rsidR="00000000" w:rsidDel="00000000" w:rsidP="00000000" w:rsidRDefault="00000000" w:rsidRPr="00000000" w14:paraId="00000082">
      <w:pPr>
        <w:spacing w:after="160" w:line="259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872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tabs>
        <w:tab w:val="center" w:leader="none" w:pos="4419"/>
        <w:tab w:val="right" w:leader="none" w:pos="8838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924050" cy="5619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4050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7ISemFfHs2PCXj407oE76Jy6BQ==">CgMxLjA4AHIhMVhyMXYyRUJvUXRkcGJYenNDRWs5MG5Ka2ppUkFjaV9W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